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341" w:rsidRPr="00895BB9" w:rsidRDefault="00CD7441" w:rsidP="000063DB">
      <w:pPr>
        <w:spacing w:after="0" w:line="240" w:lineRule="auto"/>
        <w:jc w:val="center"/>
        <w:rPr>
          <w:rFonts w:ascii="Times New Roman" w:eastAsia="Times New Roman" w:hAnsi="Times New Roman" w:cs="Times New Roman"/>
          <w:sz w:val="24"/>
          <w:szCs w:val="24"/>
          <w:lang w:val="uk-UA" w:eastAsia="ru-RU"/>
        </w:rPr>
      </w:pPr>
      <w:r w:rsidRPr="00895BB9">
        <w:rPr>
          <w:rFonts w:ascii="Times New Roman" w:eastAsia="Times New Roman" w:hAnsi="Times New Roman" w:cs="Times New Roman"/>
          <w:b/>
          <w:sz w:val="24"/>
          <w:szCs w:val="24"/>
          <w:lang w:eastAsia="ru-RU"/>
        </w:rPr>
        <w:t>Обґрунтування технічних та якісних характеристик предмета закупівлі та очікуваної вартості предмета закупівлі</w:t>
      </w:r>
      <w:r w:rsidRPr="00895BB9">
        <w:rPr>
          <w:rFonts w:ascii="Times New Roman" w:eastAsia="Times New Roman" w:hAnsi="Times New Roman" w:cs="Times New Roman"/>
          <w:b/>
          <w:sz w:val="24"/>
          <w:szCs w:val="24"/>
          <w:lang w:val="uk-UA" w:eastAsia="ru-RU"/>
        </w:rPr>
        <w:t>.</w:t>
      </w:r>
      <w:r w:rsidRPr="00895BB9">
        <w:rPr>
          <w:rFonts w:ascii="Times New Roman" w:eastAsia="Times New Roman" w:hAnsi="Times New Roman" w:cs="Times New Roman"/>
          <w:sz w:val="24"/>
          <w:szCs w:val="24"/>
          <w:lang w:eastAsia="ru-RU"/>
        </w:rPr>
        <w:t xml:space="preserve"> </w:t>
      </w:r>
    </w:p>
    <w:p w:rsidR="000063DB" w:rsidRDefault="00CD7441" w:rsidP="00EF57FA">
      <w:pPr>
        <w:spacing w:line="240" w:lineRule="atLeast"/>
        <w:jc w:val="center"/>
      </w:pPr>
      <w:r w:rsidRPr="00895BB9">
        <w:rPr>
          <w:rFonts w:ascii="Times New Roman" w:eastAsia="Times New Roman" w:hAnsi="Times New Roman" w:cs="Times New Roman"/>
          <w:sz w:val="24"/>
          <w:szCs w:val="24"/>
          <w:lang w:eastAsia="ru-RU"/>
        </w:rPr>
        <w:t>Ідентифікатор закупівлі</w:t>
      </w:r>
      <w:r w:rsidRPr="00895BB9">
        <w:rPr>
          <w:rFonts w:ascii="Times New Roman" w:eastAsia="Times New Roman" w:hAnsi="Times New Roman" w:cs="Times New Roman"/>
          <w:sz w:val="24"/>
          <w:szCs w:val="24"/>
          <w:lang w:val="uk-UA" w:eastAsia="ru-RU"/>
        </w:rPr>
        <w:t xml:space="preserve"> </w:t>
      </w:r>
      <w:r w:rsidR="000063DB" w:rsidRPr="000063DB">
        <w:tab/>
      </w:r>
    </w:p>
    <w:p w:rsidR="00913DDE" w:rsidRPr="00913DDE" w:rsidRDefault="00913DDE" w:rsidP="00913DDE">
      <w:pPr>
        <w:spacing w:line="240" w:lineRule="atLeast"/>
        <w:jc w:val="center"/>
        <w:rPr>
          <w:rFonts w:ascii="Times New Roman" w:eastAsia="Times New Roman" w:hAnsi="Times New Roman" w:cs="Times New Roman"/>
          <w:sz w:val="24"/>
          <w:szCs w:val="24"/>
          <w:lang w:val="en-US" w:eastAsia="ru-RU"/>
        </w:rPr>
      </w:pPr>
      <w:r w:rsidRPr="00913DDE">
        <w:rPr>
          <w:rFonts w:ascii="Times New Roman" w:eastAsia="Times New Roman" w:hAnsi="Times New Roman" w:cs="Times New Roman"/>
          <w:sz w:val="24"/>
          <w:szCs w:val="24"/>
          <w:lang w:val="en-US" w:eastAsia="ru-RU"/>
        </w:rPr>
        <w:t>UA-2021-12-16-015746-c</w:t>
      </w:r>
    </w:p>
    <w:tbl>
      <w:tblPr>
        <w:tblW w:w="957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
        <w:gridCol w:w="2409"/>
        <w:gridCol w:w="6774"/>
      </w:tblGrid>
      <w:tr w:rsidR="00CD7441" w:rsidRPr="00895BB9" w:rsidTr="0082328B">
        <w:trPr>
          <w:trHeight w:val="450"/>
        </w:trPr>
        <w:tc>
          <w:tcPr>
            <w:tcW w:w="387" w:type="dxa"/>
          </w:tcPr>
          <w:p w:rsidR="00CD7441" w:rsidRPr="00895BB9" w:rsidRDefault="00CD7441" w:rsidP="0082328B">
            <w:pPr>
              <w:spacing w:after="0"/>
              <w:rPr>
                <w:rFonts w:ascii="Times New Roman" w:hAnsi="Times New Roman" w:cs="Times New Roman"/>
                <w:sz w:val="24"/>
                <w:szCs w:val="24"/>
                <w:lang w:val="uk-UA"/>
              </w:rPr>
            </w:pPr>
            <w:r w:rsidRPr="00895BB9">
              <w:rPr>
                <w:rFonts w:ascii="Times New Roman" w:hAnsi="Times New Roman" w:cs="Times New Roman"/>
                <w:sz w:val="24"/>
                <w:szCs w:val="24"/>
                <w:lang w:val="uk-UA"/>
              </w:rPr>
              <w:t>1</w:t>
            </w:r>
          </w:p>
        </w:tc>
        <w:tc>
          <w:tcPr>
            <w:tcW w:w="2409" w:type="dxa"/>
          </w:tcPr>
          <w:p w:rsidR="00CD7441" w:rsidRPr="00895BB9" w:rsidRDefault="00CD7441" w:rsidP="0082328B">
            <w:pPr>
              <w:spacing w:after="0"/>
              <w:rPr>
                <w:rFonts w:ascii="Times New Roman" w:hAnsi="Times New Roman" w:cs="Times New Roman"/>
                <w:sz w:val="24"/>
                <w:szCs w:val="24"/>
                <w:lang w:val="uk-UA"/>
              </w:rPr>
            </w:pPr>
            <w:r w:rsidRPr="00895BB9">
              <w:rPr>
                <w:rFonts w:ascii="Times New Roman" w:eastAsia="Times New Roman" w:hAnsi="Times New Roman" w:cs="Times New Roman"/>
                <w:sz w:val="24"/>
                <w:szCs w:val="24"/>
                <w:bdr w:val="none" w:sz="0" w:space="0" w:color="auto" w:frame="1"/>
                <w:lang w:eastAsia="ru-RU"/>
              </w:rPr>
              <w:t>Класифікація за ДК 021:2015</w:t>
            </w:r>
          </w:p>
        </w:tc>
        <w:tc>
          <w:tcPr>
            <w:tcW w:w="6774" w:type="dxa"/>
          </w:tcPr>
          <w:p w:rsidR="00CD7441" w:rsidRPr="00895BB9" w:rsidRDefault="00EF57FA" w:rsidP="0082328B">
            <w:pPr>
              <w:spacing w:after="0" w:line="300" w:lineRule="atLeast"/>
              <w:textAlignment w:val="baseline"/>
              <w:rPr>
                <w:rFonts w:ascii="Times New Roman" w:eastAsia="Times New Roman" w:hAnsi="Times New Roman" w:cs="Times New Roman"/>
                <w:sz w:val="24"/>
                <w:szCs w:val="24"/>
                <w:bdr w:val="none" w:sz="0" w:space="0" w:color="auto" w:frame="1"/>
                <w:lang w:val="uk-UA" w:eastAsia="ru-RU"/>
              </w:rPr>
            </w:pPr>
            <w:r w:rsidRPr="00895BB9">
              <w:rPr>
                <w:rFonts w:ascii="Times New Roman" w:hAnsi="Times New Roman" w:cs="Times New Roman"/>
                <w:color w:val="777777"/>
                <w:sz w:val="24"/>
                <w:szCs w:val="24"/>
                <w:shd w:val="clear" w:color="auto" w:fill="FDFEFD"/>
              </w:rPr>
              <w:t> </w:t>
            </w:r>
            <w:r w:rsidRPr="00895BB9">
              <w:rPr>
                <w:rFonts w:ascii="Times New Roman" w:hAnsi="Times New Roman" w:cs="Times New Roman"/>
                <w:color w:val="000000"/>
                <w:sz w:val="24"/>
                <w:szCs w:val="24"/>
                <w:bdr w:val="none" w:sz="0" w:space="0" w:color="auto" w:frame="1"/>
                <w:shd w:val="clear" w:color="auto" w:fill="FDFEFD"/>
              </w:rPr>
              <w:t>09310000-5</w:t>
            </w:r>
            <w:r w:rsidRPr="00895BB9">
              <w:rPr>
                <w:rFonts w:ascii="Times New Roman" w:hAnsi="Times New Roman" w:cs="Times New Roman"/>
                <w:color w:val="777777"/>
                <w:sz w:val="24"/>
                <w:szCs w:val="24"/>
                <w:shd w:val="clear" w:color="auto" w:fill="FDFEFD"/>
              </w:rPr>
              <w:t> - </w:t>
            </w:r>
            <w:r w:rsidRPr="00895BB9">
              <w:rPr>
                <w:rFonts w:ascii="Times New Roman" w:hAnsi="Times New Roman" w:cs="Times New Roman"/>
                <w:color w:val="000000"/>
                <w:sz w:val="24"/>
                <w:szCs w:val="24"/>
                <w:bdr w:val="none" w:sz="0" w:space="0" w:color="auto" w:frame="1"/>
                <w:shd w:val="clear" w:color="auto" w:fill="FDFEFD"/>
              </w:rPr>
              <w:t>Електрична енергія</w:t>
            </w:r>
          </w:p>
        </w:tc>
      </w:tr>
      <w:tr w:rsidR="00CD7441" w:rsidRPr="00895BB9" w:rsidTr="006D58A8">
        <w:trPr>
          <w:trHeight w:val="450"/>
        </w:trPr>
        <w:tc>
          <w:tcPr>
            <w:tcW w:w="387" w:type="dxa"/>
          </w:tcPr>
          <w:p w:rsidR="00CD7441" w:rsidRPr="00895BB9" w:rsidRDefault="00CD7441" w:rsidP="0082328B">
            <w:pPr>
              <w:spacing w:after="0"/>
              <w:rPr>
                <w:rFonts w:ascii="Times New Roman" w:hAnsi="Times New Roman" w:cs="Times New Roman"/>
                <w:sz w:val="24"/>
                <w:szCs w:val="24"/>
                <w:lang w:val="uk-UA"/>
              </w:rPr>
            </w:pPr>
            <w:r w:rsidRPr="00895BB9">
              <w:rPr>
                <w:rFonts w:ascii="Times New Roman" w:hAnsi="Times New Roman" w:cs="Times New Roman"/>
                <w:sz w:val="24"/>
                <w:szCs w:val="24"/>
                <w:lang w:val="uk-UA"/>
              </w:rPr>
              <w:t>2</w:t>
            </w:r>
          </w:p>
        </w:tc>
        <w:tc>
          <w:tcPr>
            <w:tcW w:w="2409" w:type="dxa"/>
          </w:tcPr>
          <w:p w:rsidR="00CD7441" w:rsidRPr="00895BB9" w:rsidRDefault="00CD7441" w:rsidP="0082328B">
            <w:pPr>
              <w:spacing w:after="0"/>
              <w:rPr>
                <w:rFonts w:ascii="Times New Roman" w:hAnsi="Times New Roman" w:cs="Times New Roman"/>
                <w:sz w:val="24"/>
                <w:szCs w:val="24"/>
                <w:lang w:val="uk-UA"/>
              </w:rPr>
            </w:pPr>
            <w:r w:rsidRPr="00895BB9">
              <w:rPr>
                <w:rFonts w:ascii="Times New Roman" w:hAnsi="Times New Roman" w:cs="Times New Roman"/>
                <w:sz w:val="24"/>
                <w:szCs w:val="24"/>
                <w:lang w:val="uk-UA"/>
              </w:rPr>
              <w:t>Назва предмету закупівлі</w:t>
            </w:r>
          </w:p>
        </w:tc>
        <w:tc>
          <w:tcPr>
            <w:tcW w:w="6774" w:type="dxa"/>
            <w:shd w:val="clear" w:color="auto" w:fill="auto"/>
          </w:tcPr>
          <w:p w:rsidR="006D58A8" w:rsidRPr="00895BB9" w:rsidRDefault="00EF57FA" w:rsidP="00EF57FA">
            <w:pPr>
              <w:shd w:val="clear" w:color="auto" w:fill="EEEEEE"/>
              <w:spacing w:after="0" w:line="600" w:lineRule="atLeast"/>
              <w:textAlignment w:val="baseline"/>
              <w:outlineLvl w:val="0"/>
              <w:rPr>
                <w:rFonts w:ascii="Times New Roman" w:eastAsia="Times New Roman" w:hAnsi="Times New Roman" w:cs="Times New Roman"/>
                <w:color w:val="000000"/>
                <w:kern w:val="36"/>
                <w:sz w:val="24"/>
                <w:szCs w:val="24"/>
                <w:lang w:eastAsia="ru-RU"/>
              </w:rPr>
            </w:pPr>
            <w:r w:rsidRPr="00EF57FA">
              <w:rPr>
                <w:rFonts w:ascii="Times New Roman" w:eastAsia="Times New Roman" w:hAnsi="Times New Roman" w:cs="Times New Roman"/>
                <w:color w:val="000000"/>
                <w:kern w:val="36"/>
                <w:sz w:val="24"/>
                <w:szCs w:val="24"/>
                <w:bdr w:val="none" w:sz="0" w:space="0" w:color="auto" w:frame="1"/>
                <w:lang w:eastAsia="ru-RU"/>
              </w:rPr>
              <w:t>(універсальна послуга) постачання електричної енергії</w:t>
            </w:r>
          </w:p>
        </w:tc>
      </w:tr>
      <w:tr w:rsidR="00CD7441" w:rsidRPr="00895BB9" w:rsidTr="00895BB9">
        <w:trPr>
          <w:trHeight w:val="450"/>
        </w:trPr>
        <w:tc>
          <w:tcPr>
            <w:tcW w:w="387" w:type="dxa"/>
          </w:tcPr>
          <w:p w:rsidR="00CD7441" w:rsidRPr="00895BB9" w:rsidRDefault="00CD7441" w:rsidP="0082328B">
            <w:pPr>
              <w:spacing w:after="0"/>
              <w:rPr>
                <w:rFonts w:ascii="Times New Roman" w:hAnsi="Times New Roman" w:cs="Times New Roman"/>
                <w:sz w:val="24"/>
                <w:szCs w:val="24"/>
                <w:lang w:val="uk-UA"/>
              </w:rPr>
            </w:pPr>
            <w:r w:rsidRPr="00895BB9">
              <w:rPr>
                <w:rFonts w:ascii="Times New Roman" w:hAnsi="Times New Roman" w:cs="Times New Roman"/>
                <w:sz w:val="24"/>
                <w:szCs w:val="24"/>
                <w:lang w:val="uk-UA"/>
              </w:rPr>
              <w:t>3</w:t>
            </w:r>
          </w:p>
        </w:tc>
        <w:tc>
          <w:tcPr>
            <w:tcW w:w="2409" w:type="dxa"/>
          </w:tcPr>
          <w:p w:rsidR="00CD7441" w:rsidRPr="00895BB9" w:rsidRDefault="00CD7441" w:rsidP="0082328B">
            <w:pPr>
              <w:spacing w:after="0"/>
              <w:rPr>
                <w:rFonts w:ascii="Times New Roman" w:hAnsi="Times New Roman" w:cs="Times New Roman"/>
                <w:sz w:val="24"/>
                <w:szCs w:val="24"/>
                <w:lang w:val="uk-UA"/>
              </w:rPr>
            </w:pPr>
            <w:r w:rsidRPr="00895BB9">
              <w:rPr>
                <w:rFonts w:ascii="Times New Roman" w:eastAsia="Times New Roman" w:hAnsi="Times New Roman" w:cs="Times New Roman"/>
                <w:sz w:val="24"/>
                <w:szCs w:val="24"/>
                <w:lang w:eastAsia="ru-RU"/>
              </w:rPr>
              <w:t>Ідентифікатор закупівлі</w:t>
            </w:r>
          </w:p>
        </w:tc>
        <w:tc>
          <w:tcPr>
            <w:tcW w:w="6774" w:type="dxa"/>
            <w:shd w:val="clear" w:color="auto" w:fill="auto"/>
            <w:vAlign w:val="center"/>
          </w:tcPr>
          <w:p w:rsidR="00CD7441" w:rsidRPr="00913DDE" w:rsidRDefault="00913DDE" w:rsidP="0082328B">
            <w:pPr>
              <w:spacing w:line="240" w:lineRule="atLeast"/>
              <w:rPr>
                <w:rFonts w:ascii="Times New Roman" w:eastAsia="Times New Roman" w:hAnsi="Times New Roman" w:cs="Times New Roman"/>
                <w:sz w:val="24"/>
                <w:szCs w:val="24"/>
                <w:lang w:val="en-US" w:eastAsia="ru-RU"/>
              </w:rPr>
            </w:pPr>
            <w:r w:rsidRPr="00913DDE">
              <w:rPr>
                <w:rFonts w:ascii="Times New Roman" w:eastAsia="Times New Roman" w:hAnsi="Times New Roman" w:cs="Times New Roman"/>
                <w:sz w:val="24"/>
                <w:szCs w:val="24"/>
                <w:lang w:val="en-US" w:eastAsia="ru-RU"/>
              </w:rPr>
              <w:t>UA-2021-12-16-015746-c</w:t>
            </w:r>
          </w:p>
        </w:tc>
      </w:tr>
      <w:tr w:rsidR="00CD7441" w:rsidRPr="00895BB9" w:rsidTr="0082328B">
        <w:trPr>
          <w:trHeight w:val="450"/>
        </w:trPr>
        <w:tc>
          <w:tcPr>
            <w:tcW w:w="387" w:type="dxa"/>
          </w:tcPr>
          <w:p w:rsidR="00CD7441" w:rsidRPr="00895BB9" w:rsidRDefault="00CD7441" w:rsidP="0082328B">
            <w:pPr>
              <w:spacing w:after="0"/>
              <w:rPr>
                <w:rFonts w:ascii="Times New Roman" w:hAnsi="Times New Roman" w:cs="Times New Roman"/>
                <w:sz w:val="24"/>
                <w:szCs w:val="24"/>
                <w:lang w:val="uk-UA"/>
              </w:rPr>
            </w:pPr>
            <w:r w:rsidRPr="00895BB9">
              <w:rPr>
                <w:rFonts w:ascii="Times New Roman" w:hAnsi="Times New Roman" w:cs="Times New Roman"/>
                <w:sz w:val="24"/>
                <w:szCs w:val="24"/>
                <w:lang w:val="uk-UA"/>
              </w:rPr>
              <w:t>4</w:t>
            </w:r>
          </w:p>
        </w:tc>
        <w:tc>
          <w:tcPr>
            <w:tcW w:w="2409" w:type="dxa"/>
          </w:tcPr>
          <w:p w:rsidR="00CD7441" w:rsidRPr="00895BB9" w:rsidRDefault="00CD7441" w:rsidP="0082328B">
            <w:pPr>
              <w:spacing w:after="0"/>
              <w:rPr>
                <w:rFonts w:ascii="Times New Roman" w:eastAsia="Times New Roman" w:hAnsi="Times New Roman" w:cs="Times New Roman"/>
                <w:sz w:val="24"/>
                <w:szCs w:val="24"/>
                <w:lang w:val="uk-UA" w:eastAsia="ru-RU"/>
              </w:rPr>
            </w:pPr>
            <w:r w:rsidRPr="00895BB9">
              <w:rPr>
                <w:rFonts w:ascii="Times New Roman" w:eastAsia="Times New Roman" w:hAnsi="Times New Roman" w:cs="Times New Roman"/>
                <w:sz w:val="24"/>
                <w:szCs w:val="24"/>
                <w:lang w:val="uk-UA" w:eastAsia="ru-RU"/>
              </w:rPr>
              <w:t xml:space="preserve">Процедура закупівлі </w:t>
            </w:r>
          </w:p>
        </w:tc>
        <w:tc>
          <w:tcPr>
            <w:tcW w:w="6774" w:type="dxa"/>
          </w:tcPr>
          <w:p w:rsidR="00CD7441" w:rsidRPr="00895BB9" w:rsidRDefault="00494119" w:rsidP="0082328B">
            <w:pPr>
              <w:spacing w:after="0"/>
              <w:rPr>
                <w:rFonts w:ascii="Times New Roman" w:hAnsi="Times New Roman" w:cs="Times New Roman"/>
                <w:sz w:val="24"/>
                <w:szCs w:val="24"/>
                <w:shd w:val="clear" w:color="auto" w:fill="FFFFFF"/>
                <w:lang w:val="uk-UA"/>
              </w:rPr>
            </w:pPr>
            <w:r w:rsidRPr="00895BB9">
              <w:rPr>
                <w:rFonts w:ascii="Times New Roman" w:hAnsi="Times New Roman" w:cs="Times New Roman"/>
                <w:sz w:val="24"/>
                <w:szCs w:val="24"/>
                <w:shd w:val="clear" w:color="auto" w:fill="FFFFFF"/>
                <w:lang w:val="uk-UA"/>
              </w:rPr>
              <w:t>Пере</w:t>
            </w:r>
            <w:r w:rsidR="007851E9" w:rsidRPr="00895BB9">
              <w:rPr>
                <w:rFonts w:ascii="Times New Roman" w:hAnsi="Times New Roman" w:cs="Times New Roman"/>
                <w:sz w:val="24"/>
                <w:szCs w:val="24"/>
                <w:shd w:val="clear" w:color="auto" w:fill="FFFFFF"/>
                <w:lang w:val="uk-UA"/>
              </w:rPr>
              <w:t xml:space="preserve">говорна процедура </w:t>
            </w:r>
            <w:r w:rsidR="00BA7926" w:rsidRPr="00895BB9">
              <w:rPr>
                <w:rFonts w:ascii="Times New Roman" w:hAnsi="Times New Roman" w:cs="Times New Roman"/>
                <w:sz w:val="24"/>
                <w:szCs w:val="24"/>
                <w:shd w:val="clear" w:color="auto" w:fill="FFFFFF"/>
                <w:lang w:val="uk-UA"/>
              </w:rPr>
              <w:t>закупівель (скорочена)</w:t>
            </w:r>
          </w:p>
        </w:tc>
      </w:tr>
      <w:tr w:rsidR="007851E9" w:rsidRPr="00895BB9" w:rsidTr="0082328B">
        <w:trPr>
          <w:trHeight w:val="450"/>
        </w:trPr>
        <w:tc>
          <w:tcPr>
            <w:tcW w:w="387" w:type="dxa"/>
          </w:tcPr>
          <w:p w:rsidR="007851E9" w:rsidRPr="00895BB9" w:rsidRDefault="007851E9" w:rsidP="0082328B">
            <w:pPr>
              <w:spacing w:after="0"/>
              <w:rPr>
                <w:rFonts w:ascii="Times New Roman" w:hAnsi="Times New Roman" w:cs="Times New Roman"/>
                <w:sz w:val="24"/>
                <w:szCs w:val="24"/>
                <w:lang w:val="uk-UA"/>
              </w:rPr>
            </w:pPr>
            <w:r w:rsidRPr="00895BB9">
              <w:rPr>
                <w:rFonts w:ascii="Times New Roman" w:hAnsi="Times New Roman" w:cs="Times New Roman"/>
                <w:sz w:val="24"/>
                <w:szCs w:val="24"/>
                <w:lang w:val="uk-UA"/>
              </w:rPr>
              <w:t>4</w:t>
            </w:r>
          </w:p>
        </w:tc>
        <w:tc>
          <w:tcPr>
            <w:tcW w:w="2409" w:type="dxa"/>
          </w:tcPr>
          <w:p w:rsidR="007851E9" w:rsidRPr="00895BB9" w:rsidRDefault="007851E9" w:rsidP="0082328B">
            <w:pPr>
              <w:spacing w:after="0" w:line="240" w:lineRule="auto"/>
              <w:rPr>
                <w:rFonts w:ascii="Times New Roman" w:hAnsi="Times New Roman" w:cs="Times New Roman"/>
                <w:sz w:val="24"/>
                <w:szCs w:val="24"/>
                <w:lang w:val="uk-UA"/>
              </w:rPr>
            </w:pPr>
            <w:r w:rsidRPr="00895BB9">
              <w:rPr>
                <w:rFonts w:ascii="Times New Roman" w:eastAsia="Times New Roman" w:hAnsi="Times New Roman" w:cs="Times New Roman"/>
                <w:sz w:val="24"/>
                <w:szCs w:val="24"/>
                <w:lang w:eastAsia="ru-RU"/>
              </w:rPr>
              <w:t>Обґрунтування технічних та якісних характеристик предмета закупівлі</w:t>
            </w:r>
          </w:p>
        </w:tc>
        <w:tc>
          <w:tcPr>
            <w:tcW w:w="6774" w:type="dxa"/>
          </w:tcPr>
          <w:p w:rsidR="007851E9" w:rsidRPr="00C85F74" w:rsidRDefault="00895BB9" w:rsidP="00083C03">
            <w:pPr>
              <w:spacing w:after="0"/>
              <w:rPr>
                <w:rFonts w:ascii="Times New Roman" w:hAnsi="Times New Roman" w:cs="Times New Roman"/>
                <w:sz w:val="21"/>
                <w:szCs w:val="21"/>
                <w:lang w:val="uk-UA"/>
              </w:rPr>
            </w:pPr>
            <w:r w:rsidRPr="00C85F74">
              <w:rPr>
                <w:rFonts w:ascii="Times New Roman" w:hAnsi="Times New Roman" w:cs="Times New Roman"/>
                <w:color w:val="000000"/>
                <w:sz w:val="21"/>
                <w:szCs w:val="21"/>
                <w:shd w:val="clear" w:color="auto" w:fill="FDFEFD"/>
              </w:rPr>
              <w:t>Згідно з пунктом 93 частини 1 статті 1 Закону про ринок електричної енергії № 2019, універсальна послуга — постачання електричної енергії побутовим та малим непобутовим споживачам. У Законі про ринок електричної енергії № 2019 стаття 63 регулює питання надання універсальних послуг. На бюджетні установи незалежно від розміру договірної потужності поширюються всі права та обов’язки, передбачені Законом України "Про ринок електричної енергії" для малих непобутових споживачів щодо отримання універсальних послуг, передбачених статтею 63 цього Закону. Універсальні послуги постачальники таких послуг надають виключно побутовим та малим непобутовим споживачам. Отже, ті замовники, які відносяться до малих непобутових споживачів, на закупівлю електричної енергії проводять переговорну процедуру з постачальником універсальних послуг, оскільки в межах території здійснення діяльності одного постачальника універсальних послуг не допускається здійснення діяльності іншими постачальниками універсальних послуг. Постачальник універсальних послуг не може відмовити побутовому та малому непобутовому споживачеві, які знаходяться на території здійснення його діяльності, в укладенні договору постачання електричної енергії. На території Запорізької області тимчасово призначено постачальником універсальних послуг - Товариство з обмеженою відповідальністю «Запоріжжяелектропостачання». Враховуючи вищевикладене та з метою постачання електричної енергії на об’єкти благоустрою (світлофорні об’єкти, мережі зовнішнього освітлення міста, фонтанний комплекс, насосні станції) для забезпечення безпеки дорожнього руху, освітлення міста та функціонування фонтанного комплексу, департамент капітального будівництва та житлово-комунального господарства ММР ЗО має укласти договір на закупівлю товару (універсальна послуга): 09310000-5 постачання електричної енергії (електрична енергія) на ІIІ квартал 2021 року з Товариством з обмеженою відповідальністю «Запоріжжяелектропостачання», як з тимчасово призначено постачальником універсальних послуг на території Запорізької області в м. Мелітополь.</w:t>
            </w:r>
          </w:p>
        </w:tc>
      </w:tr>
      <w:tr w:rsidR="007851E9" w:rsidRPr="00895BB9" w:rsidTr="0082328B">
        <w:trPr>
          <w:trHeight w:val="450"/>
        </w:trPr>
        <w:tc>
          <w:tcPr>
            <w:tcW w:w="387" w:type="dxa"/>
          </w:tcPr>
          <w:p w:rsidR="007851E9" w:rsidRPr="00895BB9" w:rsidRDefault="007851E9" w:rsidP="0082328B">
            <w:pPr>
              <w:spacing w:after="0"/>
              <w:rPr>
                <w:rFonts w:ascii="Times New Roman" w:hAnsi="Times New Roman" w:cs="Times New Roman"/>
                <w:sz w:val="24"/>
                <w:szCs w:val="24"/>
                <w:lang w:val="uk-UA"/>
              </w:rPr>
            </w:pPr>
            <w:r w:rsidRPr="00895BB9">
              <w:rPr>
                <w:rFonts w:ascii="Times New Roman" w:hAnsi="Times New Roman" w:cs="Times New Roman"/>
                <w:sz w:val="24"/>
                <w:szCs w:val="24"/>
                <w:lang w:val="uk-UA"/>
              </w:rPr>
              <w:t>5</w:t>
            </w:r>
          </w:p>
        </w:tc>
        <w:tc>
          <w:tcPr>
            <w:tcW w:w="2409" w:type="dxa"/>
          </w:tcPr>
          <w:p w:rsidR="007851E9" w:rsidRPr="00895BB9" w:rsidRDefault="007851E9" w:rsidP="0082328B">
            <w:pPr>
              <w:spacing w:after="0"/>
              <w:rPr>
                <w:rFonts w:ascii="Times New Roman" w:hAnsi="Times New Roman" w:cs="Times New Roman"/>
                <w:sz w:val="24"/>
                <w:szCs w:val="24"/>
                <w:lang w:val="uk-UA"/>
              </w:rPr>
            </w:pPr>
            <w:r w:rsidRPr="00895BB9">
              <w:rPr>
                <w:rFonts w:ascii="Times New Roman" w:hAnsi="Times New Roman" w:cs="Times New Roman"/>
                <w:sz w:val="24"/>
                <w:szCs w:val="24"/>
                <w:lang w:val="uk-UA"/>
              </w:rPr>
              <w:t>Обґрунтування очікуваної вартості предмета закупівлі</w:t>
            </w:r>
          </w:p>
        </w:tc>
        <w:tc>
          <w:tcPr>
            <w:tcW w:w="6774" w:type="dxa"/>
          </w:tcPr>
          <w:p w:rsidR="00913DDE" w:rsidRPr="00913DDE" w:rsidRDefault="00C85F74" w:rsidP="00083C03">
            <w:pPr>
              <w:spacing w:after="0"/>
              <w:rPr>
                <w:rFonts w:ascii="Times New Roman" w:hAnsi="Times New Roman" w:cs="Times New Roman"/>
                <w:color w:val="000000"/>
                <w:sz w:val="24"/>
                <w:szCs w:val="24"/>
                <w:bdr w:val="none" w:sz="0" w:space="0" w:color="auto" w:frame="1"/>
                <w:shd w:val="clear" w:color="auto" w:fill="FDFEFD"/>
              </w:rPr>
            </w:pPr>
            <w:r w:rsidRPr="00913DDE">
              <w:rPr>
                <w:rFonts w:ascii="Times New Roman" w:hAnsi="Times New Roman" w:cs="Times New Roman"/>
                <w:sz w:val="24"/>
                <w:szCs w:val="24"/>
                <w:lang w:val="uk-UA"/>
              </w:rPr>
              <w:t xml:space="preserve">Потреба </w:t>
            </w:r>
            <w:r w:rsidR="00913DDE" w:rsidRPr="00913DDE">
              <w:rPr>
                <w:rFonts w:ascii="Times New Roman" w:hAnsi="Times New Roman" w:cs="Times New Roman"/>
                <w:color w:val="000000"/>
                <w:sz w:val="24"/>
                <w:szCs w:val="24"/>
                <w:bdr w:val="none" w:sz="0" w:space="0" w:color="auto" w:frame="1"/>
                <w:shd w:val="clear" w:color="auto" w:fill="FDFEFD"/>
              </w:rPr>
              <w:t>141688</w:t>
            </w:r>
            <w:r w:rsidR="00913DDE" w:rsidRPr="00913DDE">
              <w:rPr>
                <w:rFonts w:ascii="Times New Roman" w:hAnsi="Times New Roman" w:cs="Times New Roman"/>
                <w:color w:val="000000"/>
                <w:sz w:val="24"/>
                <w:szCs w:val="24"/>
                <w:shd w:val="clear" w:color="auto" w:fill="FDFEFD"/>
              </w:rPr>
              <w:t> </w:t>
            </w:r>
            <w:r w:rsidR="00913DDE" w:rsidRPr="00913DDE">
              <w:rPr>
                <w:rFonts w:ascii="Times New Roman" w:hAnsi="Times New Roman" w:cs="Times New Roman"/>
                <w:color w:val="000000"/>
                <w:sz w:val="24"/>
                <w:szCs w:val="24"/>
                <w:bdr w:val="none" w:sz="0" w:space="0" w:color="auto" w:frame="1"/>
                <w:shd w:val="clear" w:color="auto" w:fill="FDFEFD"/>
              </w:rPr>
              <w:t>кВт*год</w:t>
            </w:r>
          </w:p>
          <w:p w:rsidR="00C85F74" w:rsidRDefault="00C85F74" w:rsidP="00083C03">
            <w:pPr>
              <w:spacing w:after="0"/>
              <w:rPr>
                <w:rFonts w:ascii="Times New Roman" w:hAnsi="Times New Roman" w:cs="Times New Roman"/>
                <w:sz w:val="24"/>
                <w:szCs w:val="24"/>
                <w:lang w:val="uk-UA"/>
              </w:rPr>
            </w:pPr>
            <w:r>
              <w:rPr>
                <w:rFonts w:ascii="Times New Roman" w:hAnsi="Times New Roman" w:cs="Times New Roman"/>
                <w:sz w:val="24"/>
                <w:szCs w:val="24"/>
                <w:lang w:val="uk-UA"/>
              </w:rPr>
              <w:t>Строк поставки з 01.</w:t>
            </w:r>
            <w:r w:rsidR="000063DB">
              <w:rPr>
                <w:rFonts w:ascii="Times New Roman" w:hAnsi="Times New Roman" w:cs="Times New Roman"/>
                <w:sz w:val="24"/>
                <w:szCs w:val="24"/>
                <w:lang w:val="uk-UA"/>
              </w:rPr>
              <w:t>1</w:t>
            </w:r>
            <w:r w:rsidR="00913DDE">
              <w:rPr>
                <w:rFonts w:ascii="Times New Roman" w:hAnsi="Times New Roman" w:cs="Times New Roman"/>
                <w:sz w:val="24"/>
                <w:szCs w:val="24"/>
                <w:lang w:val="en-US"/>
              </w:rPr>
              <w:t>2</w:t>
            </w:r>
            <w:r>
              <w:rPr>
                <w:rFonts w:ascii="Times New Roman" w:hAnsi="Times New Roman" w:cs="Times New Roman"/>
                <w:sz w:val="24"/>
                <w:szCs w:val="24"/>
                <w:lang w:val="uk-UA"/>
              </w:rPr>
              <w:t>.2021-3</w:t>
            </w:r>
            <w:r w:rsidR="000063DB">
              <w:rPr>
                <w:rFonts w:ascii="Times New Roman" w:hAnsi="Times New Roman" w:cs="Times New Roman"/>
                <w:sz w:val="24"/>
                <w:szCs w:val="24"/>
                <w:lang w:val="uk-UA"/>
              </w:rPr>
              <w:t>1</w:t>
            </w:r>
            <w:r>
              <w:rPr>
                <w:rFonts w:ascii="Times New Roman" w:hAnsi="Times New Roman" w:cs="Times New Roman"/>
                <w:sz w:val="24"/>
                <w:szCs w:val="24"/>
                <w:lang w:val="uk-UA"/>
              </w:rPr>
              <w:t>.</w:t>
            </w:r>
            <w:r w:rsidR="000063DB">
              <w:rPr>
                <w:rFonts w:ascii="Times New Roman" w:hAnsi="Times New Roman" w:cs="Times New Roman"/>
                <w:sz w:val="24"/>
                <w:szCs w:val="24"/>
                <w:lang w:val="uk-UA"/>
              </w:rPr>
              <w:t>12</w:t>
            </w:r>
            <w:r>
              <w:rPr>
                <w:rFonts w:ascii="Times New Roman" w:hAnsi="Times New Roman" w:cs="Times New Roman"/>
                <w:sz w:val="24"/>
                <w:szCs w:val="24"/>
                <w:lang w:val="uk-UA"/>
              </w:rPr>
              <w:t>.2021</w:t>
            </w:r>
          </w:p>
          <w:p w:rsidR="00C85F74" w:rsidRPr="00895BB9" w:rsidRDefault="00C85F74" w:rsidP="00083C03">
            <w:pPr>
              <w:spacing w:after="0"/>
              <w:rPr>
                <w:rFonts w:ascii="Times New Roman" w:hAnsi="Times New Roman" w:cs="Times New Roman"/>
                <w:sz w:val="24"/>
                <w:szCs w:val="24"/>
                <w:lang w:val="uk-UA"/>
              </w:rPr>
            </w:pPr>
          </w:p>
        </w:tc>
      </w:tr>
      <w:tr w:rsidR="007851E9" w:rsidRPr="00895BB9" w:rsidTr="0082328B">
        <w:trPr>
          <w:trHeight w:val="450"/>
        </w:trPr>
        <w:tc>
          <w:tcPr>
            <w:tcW w:w="387" w:type="dxa"/>
          </w:tcPr>
          <w:p w:rsidR="007851E9" w:rsidRPr="00895BB9" w:rsidRDefault="007851E9" w:rsidP="0082328B">
            <w:pPr>
              <w:spacing w:after="0"/>
              <w:rPr>
                <w:rFonts w:ascii="Times New Roman" w:hAnsi="Times New Roman" w:cs="Times New Roman"/>
                <w:sz w:val="24"/>
                <w:szCs w:val="24"/>
                <w:lang w:val="uk-UA"/>
              </w:rPr>
            </w:pPr>
            <w:r w:rsidRPr="00895BB9">
              <w:rPr>
                <w:rFonts w:ascii="Times New Roman" w:hAnsi="Times New Roman" w:cs="Times New Roman"/>
                <w:sz w:val="24"/>
                <w:szCs w:val="24"/>
                <w:lang w:val="uk-UA"/>
              </w:rPr>
              <w:t>6</w:t>
            </w:r>
          </w:p>
        </w:tc>
        <w:tc>
          <w:tcPr>
            <w:tcW w:w="2409" w:type="dxa"/>
          </w:tcPr>
          <w:p w:rsidR="007851E9" w:rsidRPr="00895BB9" w:rsidRDefault="007851E9" w:rsidP="0082328B">
            <w:pPr>
              <w:spacing w:after="0"/>
              <w:rPr>
                <w:rFonts w:ascii="Times New Roman" w:hAnsi="Times New Roman" w:cs="Times New Roman"/>
                <w:sz w:val="24"/>
                <w:szCs w:val="24"/>
                <w:lang w:val="uk-UA"/>
              </w:rPr>
            </w:pPr>
            <w:r w:rsidRPr="00895BB9">
              <w:rPr>
                <w:rFonts w:ascii="Times New Roman" w:hAnsi="Times New Roman" w:cs="Times New Roman"/>
                <w:sz w:val="24"/>
                <w:szCs w:val="24"/>
                <w:lang w:val="uk-UA"/>
              </w:rPr>
              <w:t>Розмір бюджетного призначення</w:t>
            </w:r>
          </w:p>
        </w:tc>
        <w:tc>
          <w:tcPr>
            <w:tcW w:w="6774" w:type="dxa"/>
            <w:shd w:val="clear" w:color="auto" w:fill="auto"/>
          </w:tcPr>
          <w:p w:rsidR="007851E9" w:rsidRPr="00913DDE" w:rsidRDefault="00913DDE" w:rsidP="00DD0256">
            <w:pPr>
              <w:spacing w:after="0"/>
              <w:rPr>
                <w:rFonts w:ascii="Times New Roman" w:hAnsi="Times New Roman" w:cs="Times New Roman"/>
                <w:sz w:val="24"/>
                <w:szCs w:val="24"/>
                <w:lang w:val="uk-UA"/>
              </w:rPr>
            </w:pPr>
            <w:r w:rsidRPr="00913DDE">
              <w:rPr>
                <w:rFonts w:ascii="Times New Roman" w:hAnsi="Times New Roman" w:cs="Times New Roman"/>
                <w:color w:val="000000"/>
                <w:sz w:val="24"/>
                <w:szCs w:val="24"/>
                <w:shd w:val="clear" w:color="auto" w:fill="FDFEFD"/>
              </w:rPr>
              <w:t>707</w:t>
            </w:r>
            <w:r>
              <w:rPr>
                <w:rFonts w:ascii="Times New Roman" w:hAnsi="Times New Roman" w:cs="Times New Roman"/>
                <w:color w:val="000000"/>
                <w:sz w:val="24"/>
                <w:szCs w:val="24"/>
                <w:shd w:val="clear" w:color="auto" w:fill="FDFEFD"/>
              </w:rPr>
              <w:t xml:space="preserve"> </w:t>
            </w:r>
            <w:bookmarkStart w:id="0" w:name="_GoBack"/>
            <w:bookmarkEnd w:id="0"/>
            <w:r w:rsidRPr="00913DDE">
              <w:rPr>
                <w:rFonts w:ascii="Times New Roman" w:hAnsi="Times New Roman" w:cs="Times New Roman"/>
                <w:color w:val="000000"/>
                <w:sz w:val="24"/>
                <w:szCs w:val="24"/>
                <w:shd w:val="clear" w:color="auto" w:fill="FDFEFD"/>
              </w:rPr>
              <w:t>983</w:t>
            </w:r>
            <w:r w:rsidRPr="00913DDE">
              <w:rPr>
                <w:rFonts w:ascii="Times New Roman" w:hAnsi="Times New Roman" w:cs="Times New Roman"/>
                <w:color w:val="000000"/>
                <w:sz w:val="24"/>
                <w:szCs w:val="24"/>
                <w:shd w:val="clear" w:color="auto" w:fill="FDFEFD"/>
              </w:rPr>
              <w:t>,</w:t>
            </w:r>
            <w:r w:rsidRPr="00913DDE">
              <w:rPr>
                <w:rFonts w:ascii="Times New Roman" w:hAnsi="Times New Roman" w:cs="Times New Roman"/>
                <w:color w:val="000000"/>
                <w:sz w:val="24"/>
                <w:szCs w:val="24"/>
                <w:shd w:val="clear" w:color="auto" w:fill="FDFEFD"/>
              </w:rPr>
              <w:t>76</w:t>
            </w:r>
            <w:r w:rsidRPr="00913DDE">
              <w:rPr>
                <w:rFonts w:ascii="Times New Roman" w:hAnsi="Times New Roman" w:cs="Times New Roman"/>
                <w:color w:val="000000"/>
                <w:sz w:val="24"/>
                <w:szCs w:val="24"/>
                <w:shd w:val="clear" w:color="auto" w:fill="FDFEFD"/>
                <w:lang w:val="en-US"/>
              </w:rPr>
              <w:t xml:space="preserve"> </w:t>
            </w:r>
            <w:r w:rsidR="007851E9" w:rsidRPr="00913DDE">
              <w:rPr>
                <w:rStyle w:val="value"/>
                <w:rFonts w:ascii="Times New Roman" w:hAnsi="Times New Roman" w:cs="Times New Roman"/>
                <w:color w:val="000000"/>
                <w:sz w:val="24"/>
                <w:szCs w:val="24"/>
                <w:bdr w:val="none" w:sz="0" w:space="0" w:color="auto" w:frame="1"/>
                <w:shd w:val="clear" w:color="auto" w:fill="EEEEEE"/>
                <w:lang w:val="uk-UA"/>
              </w:rPr>
              <w:t>грн.</w:t>
            </w:r>
          </w:p>
        </w:tc>
      </w:tr>
    </w:tbl>
    <w:p w:rsidR="00CD7441" w:rsidRPr="00895BB9" w:rsidRDefault="00CD7441" w:rsidP="00C85F74">
      <w:pPr>
        <w:spacing w:after="0"/>
        <w:rPr>
          <w:rFonts w:ascii="Times New Roman" w:hAnsi="Times New Roman" w:cs="Times New Roman"/>
          <w:sz w:val="24"/>
          <w:szCs w:val="24"/>
          <w:lang w:val="uk-UA"/>
        </w:rPr>
      </w:pPr>
    </w:p>
    <w:sectPr w:rsidR="00CD7441" w:rsidRPr="00895BB9" w:rsidSect="00C85F74">
      <w:pgSz w:w="11906" w:h="16838"/>
      <w:pgMar w:top="567"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448" w:rsidRDefault="00B23448" w:rsidP="004216C3">
      <w:pPr>
        <w:spacing w:after="0" w:line="240" w:lineRule="auto"/>
      </w:pPr>
      <w:r>
        <w:separator/>
      </w:r>
    </w:p>
  </w:endnote>
  <w:endnote w:type="continuationSeparator" w:id="0">
    <w:p w:rsidR="00B23448" w:rsidRDefault="00B23448" w:rsidP="00421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448" w:rsidRDefault="00B23448" w:rsidP="004216C3">
      <w:pPr>
        <w:spacing w:after="0" w:line="240" w:lineRule="auto"/>
      </w:pPr>
      <w:r>
        <w:separator/>
      </w:r>
    </w:p>
  </w:footnote>
  <w:footnote w:type="continuationSeparator" w:id="0">
    <w:p w:rsidR="00B23448" w:rsidRDefault="00B23448" w:rsidP="004216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9F"/>
    <w:rsid w:val="000063DB"/>
    <w:rsid w:val="00010154"/>
    <w:rsid w:val="0007146F"/>
    <w:rsid w:val="00077EB5"/>
    <w:rsid w:val="000800FB"/>
    <w:rsid w:val="0009460D"/>
    <w:rsid w:val="00134486"/>
    <w:rsid w:val="00196F9F"/>
    <w:rsid w:val="001A0CC6"/>
    <w:rsid w:val="001F1853"/>
    <w:rsid w:val="00210993"/>
    <w:rsid w:val="00257AB7"/>
    <w:rsid w:val="002A545E"/>
    <w:rsid w:val="002D26DF"/>
    <w:rsid w:val="002D36AF"/>
    <w:rsid w:val="003414EE"/>
    <w:rsid w:val="00371100"/>
    <w:rsid w:val="00384BA0"/>
    <w:rsid w:val="003E34A0"/>
    <w:rsid w:val="003F3341"/>
    <w:rsid w:val="003F72F5"/>
    <w:rsid w:val="004216C3"/>
    <w:rsid w:val="00494119"/>
    <w:rsid w:val="004E5021"/>
    <w:rsid w:val="005163C5"/>
    <w:rsid w:val="00530DB0"/>
    <w:rsid w:val="00540771"/>
    <w:rsid w:val="0056189E"/>
    <w:rsid w:val="00561C27"/>
    <w:rsid w:val="00582541"/>
    <w:rsid w:val="005A3583"/>
    <w:rsid w:val="00605460"/>
    <w:rsid w:val="00623A63"/>
    <w:rsid w:val="006654AE"/>
    <w:rsid w:val="006A2FEF"/>
    <w:rsid w:val="006B6342"/>
    <w:rsid w:val="006D1752"/>
    <w:rsid w:val="006D58A8"/>
    <w:rsid w:val="00715F7D"/>
    <w:rsid w:val="0072285D"/>
    <w:rsid w:val="007405D3"/>
    <w:rsid w:val="00740D58"/>
    <w:rsid w:val="007418B9"/>
    <w:rsid w:val="00782D72"/>
    <w:rsid w:val="007851E9"/>
    <w:rsid w:val="007A32D7"/>
    <w:rsid w:val="007E7BCF"/>
    <w:rsid w:val="00800464"/>
    <w:rsid w:val="0082328B"/>
    <w:rsid w:val="00895BB9"/>
    <w:rsid w:val="008A641B"/>
    <w:rsid w:val="008B46F6"/>
    <w:rsid w:val="00913DDE"/>
    <w:rsid w:val="00944976"/>
    <w:rsid w:val="00953788"/>
    <w:rsid w:val="00962DCD"/>
    <w:rsid w:val="00990828"/>
    <w:rsid w:val="009B2F2E"/>
    <w:rsid w:val="009D1B22"/>
    <w:rsid w:val="009E0781"/>
    <w:rsid w:val="00A47447"/>
    <w:rsid w:val="00A940F1"/>
    <w:rsid w:val="00AE5430"/>
    <w:rsid w:val="00AF13ED"/>
    <w:rsid w:val="00B23448"/>
    <w:rsid w:val="00B35AB2"/>
    <w:rsid w:val="00B67F26"/>
    <w:rsid w:val="00B803A8"/>
    <w:rsid w:val="00BA6035"/>
    <w:rsid w:val="00BA7926"/>
    <w:rsid w:val="00BC6404"/>
    <w:rsid w:val="00C0277B"/>
    <w:rsid w:val="00C030B4"/>
    <w:rsid w:val="00C4238B"/>
    <w:rsid w:val="00C85F74"/>
    <w:rsid w:val="00CD7441"/>
    <w:rsid w:val="00CF5E40"/>
    <w:rsid w:val="00D0699F"/>
    <w:rsid w:val="00D13BCD"/>
    <w:rsid w:val="00D35366"/>
    <w:rsid w:val="00DD0256"/>
    <w:rsid w:val="00DD4348"/>
    <w:rsid w:val="00E12A10"/>
    <w:rsid w:val="00E70673"/>
    <w:rsid w:val="00E95E02"/>
    <w:rsid w:val="00EB734D"/>
    <w:rsid w:val="00EF57FA"/>
    <w:rsid w:val="00F1095A"/>
    <w:rsid w:val="00F21023"/>
    <w:rsid w:val="00F2549B"/>
    <w:rsid w:val="00F95E0B"/>
    <w:rsid w:val="00F97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5AC8B"/>
  <w15:docId w15:val="{CBD1E9C6-882B-4507-A8C7-B379D556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752"/>
  </w:style>
  <w:style w:type="paragraph" w:styleId="1">
    <w:name w:val="heading 1"/>
    <w:basedOn w:val="a"/>
    <w:link w:val="10"/>
    <w:uiPriority w:val="9"/>
    <w:qFormat/>
    <w:rsid w:val="006D58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name">
    <w:name w:val="heading_name"/>
    <w:basedOn w:val="a0"/>
    <w:rsid w:val="00196F9F"/>
  </w:style>
  <w:style w:type="paragraph" w:styleId="a3">
    <w:name w:val="Normal (Web)"/>
    <w:basedOn w:val="a"/>
    <w:uiPriority w:val="99"/>
    <w:semiHidden/>
    <w:unhideWhenUsed/>
    <w:rsid w:val="00196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apiid">
    <w:name w:val="js-apiid"/>
    <w:basedOn w:val="a0"/>
    <w:rsid w:val="00077EB5"/>
  </w:style>
  <w:style w:type="character" w:customStyle="1" w:styleId="value">
    <w:name w:val="value"/>
    <w:basedOn w:val="a0"/>
    <w:rsid w:val="00F95E0B"/>
  </w:style>
  <w:style w:type="character" w:customStyle="1" w:styleId="small">
    <w:name w:val="small"/>
    <w:basedOn w:val="a0"/>
    <w:rsid w:val="00F95E0B"/>
  </w:style>
  <w:style w:type="paragraph" w:styleId="a4">
    <w:name w:val="header"/>
    <w:basedOn w:val="a"/>
    <w:link w:val="a5"/>
    <w:uiPriority w:val="99"/>
    <w:semiHidden/>
    <w:unhideWhenUsed/>
    <w:rsid w:val="004216C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216C3"/>
  </w:style>
  <w:style w:type="paragraph" w:styleId="a6">
    <w:name w:val="footer"/>
    <w:basedOn w:val="a"/>
    <w:link w:val="a7"/>
    <w:uiPriority w:val="99"/>
    <w:semiHidden/>
    <w:unhideWhenUsed/>
    <w:rsid w:val="004216C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216C3"/>
  </w:style>
  <w:style w:type="character" w:customStyle="1" w:styleId="10">
    <w:name w:val="Заголовок 1 Знак"/>
    <w:basedOn w:val="a0"/>
    <w:link w:val="1"/>
    <w:uiPriority w:val="9"/>
    <w:rsid w:val="006D58A8"/>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415881">
      <w:bodyDiv w:val="1"/>
      <w:marLeft w:val="0"/>
      <w:marRight w:val="0"/>
      <w:marTop w:val="0"/>
      <w:marBottom w:val="0"/>
      <w:divBdr>
        <w:top w:val="none" w:sz="0" w:space="0" w:color="auto"/>
        <w:left w:val="none" w:sz="0" w:space="0" w:color="auto"/>
        <w:bottom w:val="none" w:sz="0" w:space="0" w:color="auto"/>
        <w:right w:val="none" w:sz="0" w:space="0" w:color="auto"/>
      </w:divBdr>
    </w:div>
    <w:div w:id="78794436">
      <w:bodyDiv w:val="1"/>
      <w:marLeft w:val="0"/>
      <w:marRight w:val="0"/>
      <w:marTop w:val="0"/>
      <w:marBottom w:val="0"/>
      <w:divBdr>
        <w:top w:val="none" w:sz="0" w:space="0" w:color="auto"/>
        <w:left w:val="none" w:sz="0" w:space="0" w:color="auto"/>
        <w:bottom w:val="none" w:sz="0" w:space="0" w:color="auto"/>
        <w:right w:val="none" w:sz="0" w:space="0" w:color="auto"/>
      </w:divBdr>
    </w:div>
    <w:div w:id="173571507">
      <w:bodyDiv w:val="1"/>
      <w:marLeft w:val="0"/>
      <w:marRight w:val="0"/>
      <w:marTop w:val="0"/>
      <w:marBottom w:val="0"/>
      <w:divBdr>
        <w:top w:val="none" w:sz="0" w:space="0" w:color="auto"/>
        <w:left w:val="none" w:sz="0" w:space="0" w:color="auto"/>
        <w:bottom w:val="none" w:sz="0" w:space="0" w:color="auto"/>
        <w:right w:val="none" w:sz="0" w:space="0" w:color="auto"/>
      </w:divBdr>
    </w:div>
    <w:div w:id="184641098">
      <w:bodyDiv w:val="1"/>
      <w:marLeft w:val="0"/>
      <w:marRight w:val="0"/>
      <w:marTop w:val="0"/>
      <w:marBottom w:val="0"/>
      <w:divBdr>
        <w:top w:val="none" w:sz="0" w:space="0" w:color="auto"/>
        <w:left w:val="none" w:sz="0" w:space="0" w:color="auto"/>
        <w:bottom w:val="none" w:sz="0" w:space="0" w:color="auto"/>
        <w:right w:val="none" w:sz="0" w:space="0" w:color="auto"/>
      </w:divBdr>
    </w:div>
    <w:div w:id="186140711">
      <w:bodyDiv w:val="1"/>
      <w:marLeft w:val="0"/>
      <w:marRight w:val="0"/>
      <w:marTop w:val="0"/>
      <w:marBottom w:val="0"/>
      <w:divBdr>
        <w:top w:val="none" w:sz="0" w:space="0" w:color="auto"/>
        <w:left w:val="none" w:sz="0" w:space="0" w:color="auto"/>
        <w:bottom w:val="none" w:sz="0" w:space="0" w:color="auto"/>
        <w:right w:val="none" w:sz="0" w:space="0" w:color="auto"/>
      </w:divBdr>
    </w:div>
    <w:div w:id="253977087">
      <w:bodyDiv w:val="1"/>
      <w:marLeft w:val="0"/>
      <w:marRight w:val="0"/>
      <w:marTop w:val="0"/>
      <w:marBottom w:val="0"/>
      <w:divBdr>
        <w:top w:val="none" w:sz="0" w:space="0" w:color="auto"/>
        <w:left w:val="none" w:sz="0" w:space="0" w:color="auto"/>
        <w:bottom w:val="none" w:sz="0" w:space="0" w:color="auto"/>
        <w:right w:val="none" w:sz="0" w:space="0" w:color="auto"/>
      </w:divBdr>
    </w:div>
    <w:div w:id="440882946">
      <w:bodyDiv w:val="1"/>
      <w:marLeft w:val="0"/>
      <w:marRight w:val="0"/>
      <w:marTop w:val="0"/>
      <w:marBottom w:val="0"/>
      <w:divBdr>
        <w:top w:val="none" w:sz="0" w:space="0" w:color="auto"/>
        <w:left w:val="none" w:sz="0" w:space="0" w:color="auto"/>
        <w:bottom w:val="none" w:sz="0" w:space="0" w:color="auto"/>
        <w:right w:val="none" w:sz="0" w:space="0" w:color="auto"/>
      </w:divBdr>
    </w:div>
    <w:div w:id="506134767">
      <w:bodyDiv w:val="1"/>
      <w:marLeft w:val="0"/>
      <w:marRight w:val="0"/>
      <w:marTop w:val="0"/>
      <w:marBottom w:val="0"/>
      <w:divBdr>
        <w:top w:val="none" w:sz="0" w:space="0" w:color="auto"/>
        <w:left w:val="none" w:sz="0" w:space="0" w:color="auto"/>
        <w:bottom w:val="none" w:sz="0" w:space="0" w:color="auto"/>
        <w:right w:val="none" w:sz="0" w:space="0" w:color="auto"/>
      </w:divBdr>
    </w:div>
    <w:div w:id="563756435">
      <w:bodyDiv w:val="1"/>
      <w:marLeft w:val="0"/>
      <w:marRight w:val="0"/>
      <w:marTop w:val="0"/>
      <w:marBottom w:val="0"/>
      <w:divBdr>
        <w:top w:val="none" w:sz="0" w:space="0" w:color="auto"/>
        <w:left w:val="none" w:sz="0" w:space="0" w:color="auto"/>
        <w:bottom w:val="none" w:sz="0" w:space="0" w:color="auto"/>
        <w:right w:val="none" w:sz="0" w:space="0" w:color="auto"/>
      </w:divBdr>
    </w:div>
    <w:div w:id="608119790">
      <w:bodyDiv w:val="1"/>
      <w:marLeft w:val="0"/>
      <w:marRight w:val="0"/>
      <w:marTop w:val="0"/>
      <w:marBottom w:val="0"/>
      <w:divBdr>
        <w:top w:val="none" w:sz="0" w:space="0" w:color="auto"/>
        <w:left w:val="none" w:sz="0" w:space="0" w:color="auto"/>
        <w:bottom w:val="none" w:sz="0" w:space="0" w:color="auto"/>
        <w:right w:val="none" w:sz="0" w:space="0" w:color="auto"/>
      </w:divBdr>
    </w:div>
    <w:div w:id="642925793">
      <w:bodyDiv w:val="1"/>
      <w:marLeft w:val="0"/>
      <w:marRight w:val="0"/>
      <w:marTop w:val="0"/>
      <w:marBottom w:val="0"/>
      <w:divBdr>
        <w:top w:val="none" w:sz="0" w:space="0" w:color="auto"/>
        <w:left w:val="none" w:sz="0" w:space="0" w:color="auto"/>
        <w:bottom w:val="none" w:sz="0" w:space="0" w:color="auto"/>
        <w:right w:val="none" w:sz="0" w:space="0" w:color="auto"/>
      </w:divBdr>
    </w:div>
    <w:div w:id="663122114">
      <w:bodyDiv w:val="1"/>
      <w:marLeft w:val="0"/>
      <w:marRight w:val="0"/>
      <w:marTop w:val="0"/>
      <w:marBottom w:val="0"/>
      <w:divBdr>
        <w:top w:val="none" w:sz="0" w:space="0" w:color="auto"/>
        <w:left w:val="none" w:sz="0" w:space="0" w:color="auto"/>
        <w:bottom w:val="none" w:sz="0" w:space="0" w:color="auto"/>
        <w:right w:val="none" w:sz="0" w:space="0" w:color="auto"/>
      </w:divBdr>
    </w:div>
    <w:div w:id="702560830">
      <w:bodyDiv w:val="1"/>
      <w:marLeft w:val="0"/>
      <w:marRight w:val="0"/>
      <w:marTop w:val="0"/>
      <w:marBottom w:val="0"/>
      <w:divBdr>
        <w:top w:val="none" w:sz="0" w:space="0" w:color="auto"/>
        <w:left w:val="none" w:sz="0" w:space="0" w:color="auto"/>
        <w:bottom w:val="none" w:sz="0" w:space="0" w:color="auto"/>
        <w:right w:val="none" w:sz="0" w:space="0" w:color="auto"/>
      </w:divBdr>
    </w:div>
    <w:div w:id="747045299">
      <w:bodyDiv w:val="1"/>
      <w:marLeft w:val="0"/>
      <w:marRight w:val="0"/>
      <w:marTop w:val="0"/>
      <w:marBottom w:val="0"/>
      <w:divBdr>
        <w:top w:val="none" w:sz="0" w:space="0" w:color="auto"/>
        <w:left w:val="none" w:sz="0" w:space="0" w:color="auto"/>
        <w:bottom w:val="none" w:sz="0" w:space="0" w:color="auto"/>
        <w:right w:val="none" w:sz="0" w:space="0" w:color="auto"/>
      </w:divBdr>
    </w:div>
    <w:div w:id="781536308">
      <w:bodyDiv w:val="1"/>
      <w:marLeft w:val="0"/>
      <w:marRight w:val="0"/>
      <w:marTop w:val="0"/>
      <w:marBottom w:val="0"/>
      <w:divBdr>
        <w:top w:val="none" w:sz="0" w:space="0" w:color="auto"/>
        <w:left w:val="none" w:sz="0" w:space="0" w:color="auto"/>
        <w:bottom w:val="none" w:sz="0" w:space="0" w:color="auto"/>
        <w:right w:val="none" w:sz="0" w:space="0" w:color="auto"/>
      </w:divBdr>
    </w:div>
    <w:div w:id="912785696">
      <w:bodyDiv w:val="1"/>
      <w:marLeft w:val="0"/>
      <w:marRight w:val="0"/>
      <w:marTop w:val="0"/>
      <w:marBottom w:val="0"/>
      <w:divBdr>
        <w:top w:val="none" w:sz="0" w:space="0" w:color="auto"/>
        <w:left w:val="none" w:sz="0" w:space="0" w:color="auto"/>
        <w:bottom w:val="none" w:sz="0" w:space="0" w:color="auto"/>
        <w:right w:val="none" w:sz="0" w:space="0" w:color="auto"/>
      </w:divBdr>
    </w:div>
    <w:div w:id="1105732639">
      <w:bodyDiv w:val="1"/>
      <w:marLeft w:val="0"/>
      <w:marRight w:val="0"/>
      <w:marTop w:val="0"/>
      <w:marBottom w:val="0"/>
      <w:divBdr>
        <w:top w:val="none" w:sz="0" w:space="0" w:color="auto"/>
        <w:left w:val="none" w:sz="0" w:space="0" w:color="auto"/>
        <w:bottom w:val="none" w:sz="0" w:space="0" w:color="auto"/>
        <w:right w:val="none" w:sz="0" w:space="0" w:color="auto"/>
      </w:divBdr>
    </w:div>
    <w:div w:id="1180394807">
      <w:bodyDiv w:val="1"/>
      <w:marLeft w:val="0"/>
      <w:marRight w:val="0"/>
      <w:marTop w:val="0"/>
      <w:marBottom w:val="0"/>
      <w:divBdr>
        <w:top w:val="none" w:sz="0" w:space="0" w:color="auto"/>
        <w:left w:val="none" w:sz="0" w:space="0" w:color="auto"/>
        <w:bottom w:val="none" w:sz="0" w:space="0" w:color="auto"/>
        <w:right w:val="none" w:sz="0" w:space="0" w:color="auto"/>
      </w:divBdr>
    </w:div>
    <w:div w:id="1182624278">
      <w:bodyDiv w:val="1"/>
      <w:marLeft w:val="0"/>
      <w:marRight w:val="0"/>
      <w:marTop w:val="0"/>
      <w:marBottom w:val="0"/>
      <w:divBdr>
        <w:top w:val="none" w:sz="0" w:space="0" w:color="auto"/>
        <w:left w:val="none" w:sz="0" w:space="0" w:color="auto"/>
        <w:bottom w:val="none" w:sz="0" w:space="0" w:color="auto"/>
        <w:right w:val="none" w:sz="0" w:space="0" w:color="auto"/>
      </w:divBdr>
    </w:div>
    <w:div w:id="1309703994">
      <w:bodyDiv w:val="1"/>
      <w:marLeft w:val="0"/>
      <w:marRight w:val="0"/>
      <w:marTop w:val="0"/>
      <w:marBottom w:val="0"/>
      <w:divBdr>
        <w:top w:val="none" w:sz="0" w:space="0" w:color="auto"/>
        <w:left w:val="none" w:sz="0" w:space="0" w:color="auto"/>
        <w:bottom w:val="none" w:sz="0" w:space="0" w:color="auto"/>
        <w:right w:val="none" w:sz="0" w:space="0" w:color="auto"/>
      </w:divBdr>
    </w:div>
    <w:div w:id="1324819719">
      <w:bodyDiv w:val="1"/>
      <w:marLeft w:val="0"/>
      <w:marRight w:val="0"/>
      <w:marTop w:val="0"/>
      <w:marBottom w:val="0"/>
      <w:divBdr>
        <w:top w:val="none" w:sz="0" w:space="0" w:color="auto"/>
        <w:left w:val="none" w:sz="0" w:space="0" w:color="auto"/>
        <w:bottom w:val="none" w:sz="0" w:space="0" w:color="auto"/>
        <w:right w:val="none" w:sz="0" w:space="0" w:color="auto"/>
      </w:divBdr>
    </w:div>
    <w:div w:id="1368947896">
      <w:bodyDiv w:val="1"/>
      <w:marLeft w:val="0"/>
      <w:marRight w:val="0"/>
      <w:marTop w:val="0"/>
      <w:marBottom w:val="0"/>
      <w:divBdr>
        <w:top w:val="none" w:sz="0" w:space="0" w:color="auto"/>
        <w:left w:val="none" w:sz="0" w:space="0" w:color="auto"/>
        <w:bottom w:val="none" w:sz="0" w:space="0" w:color="auto"/>
        <w:right w:val="none" w:sz="0" w:space="0" w:color="auto"/>
      </w:divBdr>
    </w:div>
    <w:div w:id="1388648375">
      <w:bodyDiv w:val="1"/>
      <w:marLeft w:val="0"/>
      <w:marRight w:val="0"/>
      <w:marTop w:val="0"/>
      <w:marBottom w:val="0"/>
      <w:divBdr>
        <w:top w:val="none" w:sz="0" w:space="0" w:color="auto"/>
        <w:left w:val="none" w:sz="0" w:space="0" w:color="auto"/>
        <w:bottom w:val="none" w:sz="0" w:space="0" w:color="auto"/>
        <w:right w:val="none" w:sz="0" w:space="0" w:color="auto"/>
      </w:divBdr>
    </w:div>
    <w:div w:id="1505513114">
      <w:bodyDiv w:val="1"/>
      <w:marLeft w:val="0"/>
      <w:marRight w:val="0"/>
      <w:marTop w:val="0"/>
      <w:marBottom w:val="0"/>
      <w:divBdr>
        <w:top w:val="none" w:sz="0" w:space="0" w:color="auto"/>
        <w:left w:val="none" w:sz="0" w:space="0" w:color="auto"/>
        <w:bottom w:val="none" w:sz="0" w:space="0" w:color="auto"/>
        <w:right w:val="none" w:sz="0" w:space="0" w:color="auto"/>
      </w:divBdr>
    </w:div>
    <w:div w:id="1517571164">
      <w:bodyDiv w:val="1"/>
      <w:marLeft w:val="0"/>
      <w:marRight w:val="0"/>
      <w:marTop w:val="0"/>
      <w:marBottom w:val="0"/>
      <w:divBdr>
        <w:top w:val="none" w:sz="0" w:space="0" w:color="auto"/>
        <w:left w:val="none" w:sz="0" w:space="0" w:color="auto"/>
        <w:bottom w:val="none" w:sz="0" w:space="0" w:color="auto"/>
        <w:right w:val="none" w:sz="0" w:space="0" w:color="auto"/>
      </w:divBdr>
    </w:div>
    <w:div w:id="1533037021">
      <w:bodyDiv w:val="1"/>
      <w:marLeft w:val="0"/>
      <w:marRight w:val="0"/>
      <w:marTop w:val="0"/>
      <w:marBottom w:val="0"/>
      <w:divBdr>
        <w:top w:val="none" w:sz="0" w:space="0" w:color="auto"/>
        <w:left w:val="none" w:sz="0" w:space="0" w:color="auto"/>
        <w:bottom w:val="none" w:sz="0" w:space="0" w:color="auto"/>
        <w:right w:val="none" w:sz="0" w:space="0" w:color="auto"/>
      </w:divBdr>
    </w:div>
    <w:div w:id="1597984516">
      <w:bodyDiv w:val="1"/>
      <w:marLeft w:val="0"/>
      <w:marRight w:val="0"/>
      <w:marTop w:val="0"/>
      <w:marBottom w:val="0"/>
      <w:divBdr>
        <w:top w:val="none" w:sz="0" w:space="0" w:color="auto"/>
        <w:left w:val="none" w:sz="0" w:space="0" w:color="auto"/>
        <w:bottom w:val="none" w:sz="0" w:space="0" w:color="auto"/>
        <w:right w:val="none" w:sz="0" w:space="0" w:color="auto"/>
      </w:divBdr>
    </w:div>
    <w:div w:id="1630092984">
      <w:bodyDiv w:val="1"/>
      <w:marLeft w:val="0"/>
      <w:marRight w:val="0"/>
      <w:marTop w:val="0"/>
      <w:marBottom w:val="0"/>
      <w:divBdr>
        <w:top w:val="none" w:sz="0" w:space="0" w:color="auto"/>
        <w:left w:val="none" w:sz="0" w:space="0" w:color="auto"/>
        <w:bottom w:val="none" w:sz="0" w:space="0" w:color="auto"/>
        <w:right w:val="none" w:sz="0" w:space="0" w:color="auto"/>
      </w:divBdr>
    </w:div>
    <w:div w:id="1764646113">
      <w:bodyDiv w:val="1"/>
      <w:marLeft w:val="0"/>
      <w:marRight w:val="0"/>
      <w:marTop w:val="0"/>
      <w:marBottom w:val="0"/>
      <w:divBdr>
        <w:top w:val="none" w:sz="0" w:space="0" w:color="auto"/>
        <w:left w:val="none" w:sz="0" w:space="0" w:color="auto"/>
        <w:bottom w:val="none" w:sz="0" w:space="0" w:color="auto"/>
        <w:right w:val="none" w:sz="0" w:space="0" w:color="auto"/>
      </w:divBdr>
    </w:div>
    <w:div w:id="1774671477">
      <w:bodyDiv w:val="1"/>
      <w:marLeft w:val="0"/>
      <w:marRight w:val="0"/>
      <w:marTop w:val="0"/>
      <w:marBottom w:val="0"/>
      <w:divBdr>
        <w:top w:val="none" w:sz="0" w:space="0" w:color="auto"/>
        <w:left w:val="none" w:sz="0" w:space="0" w:color="auto"/>
        <w:bottom w:val="none" w:sz="0" w:space="0" w:color="auto"/>
        <w:right w:val="none" w:sz="0" w:space="0" w:color="auto"/>
      </w:divBdr>
    </w:div>
    <w:div w:id="199518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410</Words>
  <Characters>2337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2021-06-22T05:09:00Z</cp:lastPrinted>
  <dcterms:created xsi:type="dcterms:W3CDTF">2021-12-22T12:11:00Z</dcterms:created>
  <dcterms:modified xsi:type="dcterms:W3CDTF">2021-12-22T12:11:00Z</dcterms:modified>
</cp:coreProperties>
</file>